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023A" w:rsidRDefault="00AE1E97" w:rsidP="00AE1E97">
      <w:pPr>
        <w:pStyle w:val="a3"/>
        <w:jc w:val="center"/>
        <w:rPr>
          <w:rStyle w:val="a4"/>
        </w:rPr>
      </w:pPr>
      <w:r w:rsidRPr="00AE1E97">
        <w:t> </w:t>
      </w:r>
      <w:r>
        <w:rPr>
          <w:rStyle w:val="a4"/>
        </w:rPr>
        <w:t>План работы</w:t>
      </w:r>
      <w:r>
        <w:t xml:space="preserve"> </w:t>
      </w:r>
      <w:r>
        <w:rPr>
          <w:rStyle w:val="a4"/>
        </w:rPr>
        <w:t>Совета депутатов по</w:t>
      </w:r>
      <w:r>
        <w:rPr>
          <w:rStyle w:val="a4"/>
        </w:rPr>
        <w:t xml:space="preserve">селения </w:t>
      </w:r>
      <w:proofErr w:type="spellStart"/>
      <w:r>
        <w:rPr>
          <w:rStyle w:val="a4"/>
        </w:rPr>
        <w:t>Краснопахорское</w:t>
      </w:r>
      <w:proofErr w:type="spellEnd"/>
      <w:r>
        <w:rPr>
          <w:rStyle w:val="a4"/>
        </w:rPr>
        <w:t xml:space="preserve"> на 2015 </w:t>
      </w:r>
      <w:r>
        <w:rPr>
          <w:rStyle w:val="a4"/>
        </w:rPr>
        <w:t xml:space="preserve">год </w:t>
      </w:r>
    </w:p>
    <w:tbl>
      <w:tblPr>
        <w:tblW w:w="9279" w:type="dxa"/>
        <w:tblCellSpacing w:w="0" w:type="dxa"/>
        <w:tblInd w:w="-4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2550"/>
        <w:gridCol w:w="1560"/>
        <w:gridCol w:w="3534"/>
        <w:gridCol w:w="1065"/>
      </w:tblGrid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Прим.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29.01.2015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05.02.2015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Очередное  заседание</w:t>
            </w:r>
            <w:proofErr w:type="gram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работе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2014г.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работе Главы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2014г.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19.02.2015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bookmarkStart w:id="0" w:name="_GoBack"/>
            <w:bookmarkEnd w:id="0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Совета </w:t>
            </w:r>
            <w:proofErr w:type="gram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депутатов  поселения</w:t>
            </w:r>
            <w:proofErr w:type="gram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05.03.2015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Очередное  заседание</w:t>
            </w:r>
            <w:proofErr w:type="gram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работе Главы администрации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Отчёт об исполнении бюджета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2014 г.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19.03.2015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Комиссия по социальным вопросам, молодежной политики, культуре, спорту, местному самоуправлению, взаимодействию с органами государственной власти, средствами массовой информации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Комиссия по вопросам социально-экономического развития,  бюджетной, тарифной, </w:t>
            </w: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финансовой и налоговой политики, владения, пользования и распоряжения муниципальным имуществом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02.04.2015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Очередное  заседание</w:t>
            </w:r>
            <w:proofErr w:type="gram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Отчёт об исполнении бюджета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1 квартал 2015 года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16.04.2015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Комиссия по вопросам социально-экономического развития,  бюджетной, тарифной, финансовой и налоговой политики, владения, пользования и распоряжения муниципальным имуществом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07.05.2015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21.05.2015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04.06.2015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18.06.2015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02.07.2015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Очередное  заседание</w:t>
            </w:r>
            <w:proofErr w:type="gram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Отчёт об исполнении бюджета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1 полугодие 2015 года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16.07.2015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Комиссия по вопросам социально-экономического </w:t>
            </w: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развития,  бюджетной, тарифной, финансовой и налоговой политики, владения, пользования и распоряжения муниципальным имуществом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06.08.2015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20.08.2015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03.09.2015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17.09.2015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08.10.2015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Очередное  заседание</w:t>
            </w:r>
            <w:proofErr w:type="gram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Отчёт об исполнении бюджета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9 месяцев 2015 года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22.10.2015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Комиссия по вопросам социально-экономического развития,  бюджетной, тарифной, финансовой и налоговой политики, владения, пользования и распоряжения муниципальным имуществом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05.11.2015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19.11.2015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03.12.2015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Очередное  заседание Совета депутатов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17.12.2015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Внесение изменений в нормативные правовые акты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соответствии с действующим законодательством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социальным вопросам, молодежной политики, культуре, спорту, местному самоуправлению, взаимодействию с органами государственной власти, средствами массовой информации;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Комиссия по вопросам социально-экономического </w:t>
            </w:r>
            <w:proofErr w:type="gram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развития,  бюджетной</w:t>
            </w:r>
            <w:proofErr w:type="gram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тарифной, финансовой и налоговой политики, владения, пользования и распоряжения муниципальным имуществом;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вопросам строительства, благоустройства, коммунального хозяйства, инженерной инфраструктуры, развитию территорий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E1E97" w:rsidRPr="00AE1E97" w:rsidTr="00B57B87">
        <w:trPr>
          <w:tblCellSpacing w:w="0" w:type="dxa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проектов и утверждение нормативных правовых актов поселения в соответствии с действующим законодательством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поселения </w:t>
            </w:r>
            <w:proofErr w:type="spell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Краснопахорское</w:t>
            </w:r>
            <w:proofErr w:type="spell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социальным вопросам, молодежной политики, культуре, спорту, местному самоуправлению, взаимодействию с органами государственной власти, средствами массовой информации;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Комиссия по вопросам социально-экономического </w:t>
            </w:r>
            <w:proofErr w:type="gramStart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развития,  бюджетной</w:t>
            </w:r>
            <w:proofErr w:type="gramEnd"/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тарифной, финансовой и налоговой политики, владения, пользования и распоряжения муниципальным имуществом;</w:t>
            </w:r>
          </w:p>
          <w:p w:rsidR="00AE1E97" w:rsidRPr="00AE1E97" w:rsidRDefault="00AE1E97" w:rsidP="00B57B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Комиссия по вопросам строительства, благоустройства, коммунального хозяйства, </w:t>
            </w: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инженерной инфраструктуры, развитию территорий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E1E97" w:rsidRPr="00AE1E97" w:rsidRDefault="00AE1E97" w:rsidP="00B57B8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</w:tbl>
    <w:p w:rsidR="00AE1E97" w:rsidRPr="00AE1E97" w:rsidRDefault="00AE1E97" w:rsidP="00AE1E97">
      <w:pPr>
        <w:pStyle w:val="a3"/>
        <w:jc w:val="center"/>
      </w:pPr>
    </w:p>
    <w:sectPr w:rsidR="00AE1E97" w:rsidRPr="00AE1E97" w:rsidSect="00AE1E97">
      <w:pgSz w:w="11906" w:h="16838"/>
      <w:pgMar w:top="1134" w:right="22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E97"/>
    <w:rsid w:val="00A7023A"/>
    <w:rsid w:val="00AE1E97"/>
    <w:rsid w:val="00EA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BF6ED"/>
  <w15:chartTrackingRefBased/>
  <w15:docId w15:val="{A9638608-37CE-4547-9302-713E9C504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1E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E1E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1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1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852</Words>
  <Characters>4859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Берестнева</dc:creator>
  <cp:keywords/>
  <dc:description/>
  <cp:lastModifiedBy>Елена Берестнева</cp:lastModifiedBy>
  <cp:revision>1</cp:revision>
  <dcterms:created xsi:type="dcterms:W3CDTF">2022-10-18T06:31:00Z</dcterms:created>
  <dcterms:modified xsi:type="dcterms:W3CDTF">2022-10-18T06:42:00Z</dcterms:modified>
</cp:coreProperties>
</file>